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B40A74" w:rsidRPr="00022883" w14:paraId="13EB1BEB" w14:textId="77777777" w:rsidTr="00022883">
        <w:tc>
          <w:tcPr>
            <w:tcW w:w="13176" w:type="dxa"/>
            <w:shd w:val="clear" w:color="auto" w:fill="auto"/>
          </w:tcPr>
          <w:p w14:paraId="47C76AF4" w14:textId="77777777" w:rsidR="00B40A74" w:rsidRPr="005B6508" w:rsidRDefault="00B40A74" w:rsidP="00022883">
            <w:pPr>
              <w:jc w:val="center"/>
              <w:rPr>
                <w:rStyle w:val="Emphasis"/>
              </w:rPr>
            </w:pPr>
          </w:p>
          <w:p w14:paraId="485EE7AF" w14:textId="53B9B55B" w:rsidR="00B40A74" w:rsidRDefault="008E6234" w:rsidP="00022883">
            <w:pPr>
              <w:jc w:val="center"/>
            </w:pPr>
            <w:r>
              <w:rPr>
                <w:b/>
              </w:rPr>
              <w:br/>
            </w:r>
            <w:r w:rsidR="008071A6">
              <w:rPr>
                <w:b/>
                <w:noProof/>
              </w:rPr>
              <w:drawing>
                <wp:inline distT="0" distB="0" distL="0" distR="0" wp14:anchorId="1DFFD989" wp14:editId="0C0ED289">
                  <wp:extent cx="28194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B04A1" w14:textId="453AD23A" w:rsidR="00B40A74" w:rsidRDefault="00B40A74" w:rsidP="00B40A74">
            <w:r w:rsidRPr="00022883">
              <w:rPr>
                <w:sz w:val="22"/>
                <w:szCs w:val="22"/>
              </w:rPr>
              <w:t xml:space="preserve">      </w:t>
            </w:r>
          </w:p>
          <w:p w14:paraId="021D8F73" w14:textId="77777777" w:rsidR="005E7216" w:rsidRDefault="005E7216" w:rsidP="005E7216">
            <w:pPr>
              <w:jc w:val="center"/>
              <w:rPr>
                <w:rFonts w:ascii="Georgia" w:hAnsi="Georgia"/>
                <w:b/>
                <w:bCs/>
              </w:rPr>
            </w:pPr>
            <w:r w:rsidRPr="005E7216">
              <w:rPr>
                <w:rFonts w:ascii="Georgia" w:hAnsi="Georgia"/>
                <w:b/>
                <w:bCs/>
              </w:rPr>
              <w:t>Faculty Position</w:t>
            </w:r>
            <w:r w:rsidRPr="005E7216">
              <w:rPr>
                <w:rFonts w:ascii="Georgia" w:hAnsi="Georgia"/>
                <w:b/>
                <w:bCs/>
              </w:rPr>
              <w:br/>
            </w:r>
            <w:r w:rsidR="00D44A39">
              <w:rPr>
                <w:rFonts w:ascii="Georgia" w:hAnsi="Georgia"/>
                <w:b/>
                <w:bCs/>
              </w:rPr>
              <w:t xml:space="preserve">Clinical </w:t>
            </w:r>
            <w:r w:rsidR="00DF0A75">
              <w:rPr>
                <w:rFonts w:ascii="Georgia" w:hAnsi="Georgia"/>
                <w:b/>
                <w:bCs/>
              </w:rPr>
              <w:t>Nephrologist</w:t>
            </w:r>
            <w:r w:rsidR="00DE09BE">
              <w:rPr>
                <w:rFonts w:ascii="Georgia" w:hAnsi="Georgia"/>
                <w:b/>
                <w:bCs/>
              </w:rPr>
              <w:t>, Vasculitis and Glomerulonephritis Center</w:t>
            </w:r>
          </w:p>
          <w:p w14:paraId="4314E51A" w14:textId="73362489" w:rsidR="005E7216" w:rsidRPr="005E7216" w:rsidRDefault="005E7216" w:rsidP="005E7216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Department of Medicine </w:t>
            </w:r>
          </w:p>
          <w:p w14:paraId="13A5E460" w14:textId="77777777" w:rsidR="005E7216" w:rsidRPr="005E7216" w:rsidRDefault="005E7216" w:rsidP="005E7216">
            <w:pPr>
              <w:jc w:val="center"/>
              <w:rPr>
                <w:rFonts w:ascii="Georgia" w:hAnsi="Georgia"/>
                <w:b/>
                <w:bCs/>
              </w:rPr>
            </w:pPr>
            <w:r w:rsidRPr="005E7216">
              <w:rPr>
                <w:rFonts w:ascii="Georgia" w:hAnsi="Georgia"/>
                <w:b/>
                <w:bCs/>
              </w:rPr>
              <w:t>Massachusetts General Hospital</w:t>
            </w:r>
          </w:p>
          <w:p w14:paraId="5E36FDC1" w14:textId="77777777" w:rsidR="00B40A74" w:rsidRPr="00022883" w:rsidRDefault="00B40A74" w:rsidP="00022883">
            <w:pPr>
              <w:jc w:val="center"/>
              <w:rPr>
                <w:rFonts w:ascii="Georgia" w:hAnsi="Georgia"/>
              </w:rPr>
            </w:pPr>
          </w:p>
          <w:p w14:paraId="7EB1CEDE" w14:textId="11BDB319" w:rsidR="005E7216" w:rsidRDefault="00F33E3E" w:rsidP="005E721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The Massachusetts General Hospital D</w:t>
            </w:r>
            <w:r w:rsidR="005E7216">
              <w:rPr>
                <w:rFonts w:ascii="Georgia" w:hAnsi="Georgia"/>
              </w:rPr>
              <w:t>epartment of Medicine is</w:t>
            </w:r>
            <w:r w:rsidR="005E7216" w:rsidRPr="005E7216">
              <w:rPr>
                <w:rFonts w:ascii="Georgia" w:hAnsi="Georgia"/>
              </w:rPr>
              <w:t xml:space="preserve"> seeking a </w:t>
            </w:r>
            <w:r w:rsidR="008071A6" w:rsidRPr="005E7216">
              <w:rPr>
                <w:rFonts w:ascii="Georgia" w:hAnsi="Georgia"/>
              </w:rPr>
              <w:t>board-certified</w:t>
            </w:r>
            <w:r w:rsidR="00A84887">
              <w:rPr>
                <w:rFonts w:ascii="Georgia" w:hAnsi="Georgia"/>
              </w:rPr>
              <w:t xml:space="preserve"> Nephrology physicia</w:t>
            </w:r>
            <w:r w:rsidR="001013A7">
              <w:rPr>
                <w:rFonts w:ascii="Georgia" w:hAnsi="Georgia"/>
              </w:rPr>
              <w:t xml:space="preserve">n to join the Nephrology Division’s Vasculitis and Glomerulonephritis Center.  </w:t>
            </w:r>
          </w:p>
          <w:p w14:paraId="065A2139" w14:textId="77777777" w:rsidR="005E7216" w:rsidRDefault="005E7216" w:rsidP="005E7216">
            <w:pPr>
              <w:rPr>
                <w:rFonts w:ascii="Georgia" w:hAnsi="Georgia"/>
              </w:rPr>
            </w:pPr>
          </w:p>
          <w:p w14:paraId="4AB943E0" w14:textId="424D6572" w:rsidR="00F33E3E" w:rsidRDefault="00D76C5B" w:rsidP="005E721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applicant will be expected to have </w:t>
            </w:r>
            <w:r w:rsidR="001013A7">
              <w:rPr>
                <w:rFonts w:ascii="Georgia" w:hAnsi="Georgia"/>
              </w:rPr>
              <w:t xml:space="preserve">a prospective interest in the specialized care and management of patients with vasculitis and glomerulonephritis.  In addition, the applicant should have </w:t>
            </w:r>
            <w:r>
              <w:rPr>
                <w:rFonts w:ascii="Georgia" w:hAnsi="Georgia"/>
              </w:rPr>
              <w:t xml:space="preserve">broad skills in </w:t>
            </w:r>
            <w:r w:rsidR="000120B6">
              <w:rPr>
                <w:rFonts w:ascii="Georgia" w:hAnsi="Georgia"/>
              </w:rPr>
              <w:t xml:space="preserve">clinical nephrology, including but not limited to the renal care of hospitalized inpatients, </w:t>
            </w:r>
            <w:r>
              <w:rPr>
                <w:rFonts w:ascii="Georgia" w:hAnsi="Georgia"/>
              </w:rPr>
              <w:t>hemodialysis and peritoneal dialysis</w:t>
            </w:r>
            <w:r w:rsidR="000120B6">
              <w:rPr>
                <w:rFonts w:ascii="Georgia" w:hAnsi="Georgia"/>
              </w:rPr>
              <w:t xml:space="preserve">, and </w:t>
            </w:r>
            <w:r w:rsidR="001013A7">
              <w:rPr>
                <w:rFonts w:ascii="Georgia" w:hAnsi="Georgia"/>
              </w:rPr>
              <w:t>ICU nephrology</w:t>
            </w:r>
            <w:r>
              <w:rPr>
                <w:rFonts w:ascii="Georgia" w:hAnsi="Georgia"/>
              </w:rPr>
              <w:t xml:space="preserve">.  An active interest in clinical investigation that synergizes with clinical activities is encouraged, but not mandatory.  </w:t>
            </w:r>
          </w:p>
          <w:p w14:paraId="406DBCBF" w14:textId="392CD4C7" w:rsidR="00D76C5B" w:rsidRDefault="00D76C5B" w:rsidP="005E7216">
            <w:pPr>
              <w:rPr>
                <w:rFonts w:ascii="Georgia" w:hAnsi="Georgia"/>
              </w:rPr>
            </w:pPr>
          </w:p>
          <w:p w14:paraId="4CEEB318" w14:textId="77777777" w:rsidR="00D76C5B" w:rsidRDefault="00F33E3E" w:rsidP="005E721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The applicant </w:t>
            </w:r>
            <w:r w:rsidR="00D76C5B">
              <w:rPr>
                <w:rFonts w:ascii="Georgia" w:hAnsi="Georgia"/>
              </w:rPr>
              <w:t xml:space="preserve">is </w:t>
            </w:r>
            <w:r>
              <w:rPr>
                <w:rFonts w:ascii="Georgia" w:hAnsi="Georgia"/>
              </w:rPr>
              <w:t xml:space="preserve">expected </w:t>
            </w:r>
            <w:r w:rsidR="00D76C5B">
              <w:rPr>
                <w:rFonts w:ascii="Georgia" w:hAnsi="Georgia"/>
              </w:rPr>
              <w:t xml:space="preserve">to be board certified in Nephrology and have completed an ACGME accredited fellowship in Nephrology.  The candidate is expected to meet the highest standards of professionalism and collegiality.  </w:t>
            </w:r>
          </w:p>
          <w:p w14:paraId="7C597309" w14:textId="77777777" w:rsidR="00F33E3E" w:rsidRDefault="00F33E3E" w:rsidP="005E7216">
            <w:pPr>
              <w:rPr>
                <w:rFonts w:ascii="Georgia" w:hAnsi="Georgia"/>
              </w:rPr>
            </w:pPr>
          </w:p>
          <w:p w14:paraId="0E9F1FE0" w14:textId="1D72F417" w:rsidR="00F33E3E" w:rsidRDefault="00F33E3E" w:rsidP="005E721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Appointment as a</w:t>
            </w:r>
            <w:r w:rsidR="009B28CF">
              <w:rPr>
                <w:rFonts w:ascii="Georgia" w:hAnsi="Georgia"/>
              </w:rPr>
              <w:t>n</w:t>
            </w:r>
            <w:r w:rsidR="00213C7D">
              <w:rPr>
                <w:rFonts w:ascii="Georgia" w:hAnsi="Georgia"/>
              </w:rPr>
              <w:t xml:space="preserve"> I</w:t>
            </w:r>
            <w:r w:rsidR="00DF0A75">
              <w:rPr>
                <w:rFonts w:ascii="Georgia" w:hAnsi="Georgia"/>
              </w:rPr>
              <w:t>nstructor</w:t>
            </w:r>
            <w:r w:rsidR="008071A6">
              <w:rPr>
                <w:rFonts w:ascii="Georgia" w:hAnsi="Georgia"/>
              </w:rPr>
              <w:t xml:space="preserve">, </w:t>
            </w:r>
            <w:r w:rsidR="00213C7D">
              <w:rPr>
                <w:rFonts w:ascii="Georgia" w:hAnsi="Georgia"/>
              </w:rPr>
              <w:t>Assistant</w:t>
            </w:r>
            <w:r w:rsidR="008071A6">
              <w:rPr>
                <w:rFonts w:ascii="Georgia" w:hAnsi="Georgia"/>
              </w:rPr>
              <w:t xml:space="preserve"> or Associate</w:t>
            </w:r>
            <w:r w:rsidR="00213C7D">
              <w:rPr>
                <w:rFonts w:ascii="Georgia" w:hAnsi="Georgia"/>
              </w:rPr>
              <w:t xml:space="preserve"> Professor </w:t>
            </w:r>
            <w:r>
              <w:rPr>
                <w:rFonts w:ascii="Georgia" w:hAnsi="Georgia"/>
              </w:rPr>
              <w:t xml:space="preserve">at the Harvard Medical School will be commensurate with experience, </w:t>
            </w:r>
            <w:proofErr w:type="gramStart"/>
            <w:r>
              <w:rPr>
                <w:rFonts w:ascii="Georgia" w:hAnsi="Georgia"/>
              </w:rPr>
              <w:t>training</w:t>
            </w:r>
            <w:proofErr w:type="gramEnd"/>
            <w:r>
              <w:rPr>
                <w:rFonts w:ascii="Georgia" w:hAnsi="Georgia"/>
              </w:rPr>
              <w:t xml:space="preserve"> and achievements in addition to teaching activities.  Suitable candidates will have an MD or an MD-PhD, and Board Certification in Internal Medicine.</w:t>
            </w:r>
          </w:p>
          <w:p w14:paraId="099694BE" w14:textId="77777777" w:rsidR="00F33E3E" w:rsidRDefault="00F33E3E" w:rsidP="005E7216">
            <w:pPr>
              <w:rPr>
                <w:rFonts w:ascii="Georgia" w:hAnsi="Georgia"/>
              </w:rPr>
            </w:pPr>
          </w:p>
          <w:p w14:paraId="70D4F19F" w14:textId="59B103AE" w:rsidR="00F33E3E" w:rsidRDefault="00F33E3E" w:rsidP="005E721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Although</w:t>
            </w:r>
            <w:r w:rsidR="001013A7">
              <w:rPr>
                <w:rFonts w:ascii="Georgia" w:hAnsi="Georgia"/>
              </w:rPr>
              <w:t xml:space="preserve"> prior, specific training in glomerular disease </w:t>
            </w:r>
            <w:r>
              <w:rPr>
                <w:rFonts w:ascii="Georgia" w:hAnsi="Georgia"/>
              </w:rPr>
              <w:t>would be advantageous, less experienced candidates with exceptional promise will also be considered.</w:t>
            </w:r>
          </w:p>
          <w:p w14:paraId="34464E3C" w14:textId="77777777" w:rsidR="00F33E3E" w:rsidRDefault="00F33E3E" w:rsidP="00022883">
            <w:pPr>
              <w:jc w:val="center"/>
              <w:rPr>
                <w:rFonts w:ascii="Georgia" w:hAnsi="Georgia"/>
              </w:rPr>
            </w:pPr>
          </w:p>
          <w:p w14:paraId="083415D0" w14:textId="69C1AA01" w:rsidR="00B40A74" w:rsidRPr="00022883" w:rsidRDefault="00F33E3E" w:rsidP="0002288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Inter</w:t>
            </w:r>
            <w:r w:rsidR="007C1C89">
              <w:rPr>
                <w:rFonts w:ascii="Georgia" w:hAnsi="Georgia"/>
              </w:rPr>
              <w:t>e</w:t>
            </w:r>
            <w:r>
              <w:rPr>
                <w:rFonts w:ascii="Georgia" w:hAnsi="Georgia"/>
              </w:rPr>
              <w:t>sted candidates should send a personal statement with research interest, three potential refere</w:t>
            </w:r>
            <w:r w:rsidR="00DF0A75">
              <w:rPr>
                <w:rFonts w:ascii="Georgia" w:hAnsi="Georgia"/>
              </w:rPr>
              <w:t>nc</w:t>
            </w:r>
            <w:r>
              <w:rPr>
                <w:rFonts w:ascii="Georgia" w:hAnsi="Georgia"/>
              </w:rPr>
              <w:t xml:space="preserve">es and Curriculum Vitae to </w:t>
            </w:r>
            <w:r w:rsidR="00EF3C14">
              <w:rPr>
                <w:rFonts w:ascii="Georgia" w:hAnsi="Georgia"/>
              </w:rPr>
              <w:t>Daniela Mancini</w:t>
            </w:r>
            <w:r w:rsidR="00DF0A75">
              <w:rPr>
                <w:rFonts w:ascii="Georgia" w:hAnsi="Georgia"/>
              </w:rPr>
              <w:t xml:space="preserve"> </w:t>
            </w:r>
            <w:r w:rsidR="001504A5">
              <w:rPr>
                <w:rFonts w:ascii="Georgia" w:hAnsi="Georgia"/>
              </w:rPr>
              <w:t xml:space="preserve">at </w:t>
            </w:r>
            <w:r w:rsidR="00EF3C14">
              <w:rPr>
                <w:rFonts w:ascii="Georgia" w:hAnsi="Georgia"/>
              </w:rPr>
              <w:t>dmancini</w:t>
            </w:r>
            <w:r w:rsidR="00DF0A75" w:rsidRPr="00DF0A75">
              <w:rPr>
                <w:rFonts w:ascii="Georgia" w:hAnsi="Georgia"/>
              </w:rPr>
              <w:t>@mgh.harvard.edu</w:t>
            </w:r>
            <w:r w:rsidR="001504A5">
              <w:rPr>
                <w:rFonts w:ascii="Georgia" w:hAnsi="Georgia"/>
              </w:rPr>
              <w:t xml:space="preserve"> </w:t>
            </w:r>
          </w:p>
          <w:p w14:paraId="51358103" w14:textId="1E8F2B6D" w:rsidR="00B40A74" w:rsidRPr="00022883" w:rsidRDefault="00B40A74" w:rsidP="00022883">
            <w:pPr>
              <w:jc w:val="center"/>
              <w:rPr>
                <w:rFonts w:ascii="Georgia" w:hAnsi="Georgia"/>
              </w:rPr>
            </w:pPr>
          </w:p>
          <w:p w14:paraId="0CA32FA0" w14:textId="61182F4D" w:rsidR="00245260" w:rsidRPr="005D25AB" w:rsidRDefault="00245260" w:rsidP="005D25AB">
            <w:pPr>
              <w:shd w:val="clear" w:color="auto" w:fill="FFFFFF"/>
              <w:jc w:val="center"/>
              <w:rPr>
                <w:rFonts w:ascii="Georgia" w:hAnsi="Georgia"/>
                <w:color w:val="000000"/>
              </w:rPr>
            </w:pPr>
            <w:r w:rsidRPr="005D25AB">
              <w:rPr>
                <w:rFonts w:ascii="Georgia" w:hAnsi="Georgia"/>
                <w:color w:val="000000"/>
              </w:rPr>
              <w:t xml:space="preserve">We are an equal opportunity </w:t>
            </w:r>
            <w:proofErr w:type="gramStart"/>
            <w:r w:rsidRPr="005D25AB">
              <w:rPr>
                <w:rFonts w:ascii="Georgia" w:hAnsi="Georgia"/>
                <w:color w:val="000000"/>
              </w:rPr>
              <w:t>employer</w:t>
            </w:r>
            <w:proofErr w:type="gramEnd"/>
            <w:r w:rsidRPr="005D25AB">
              <w:rPr>
                <w:rFonts w:ascii="Georgia" w:hAnsi="Georgia"/>
                <w:color w:val="000000"/>
              </w:rPr>
              <w:t xml:space="preserve"> and all qualified applicants will receive consideration for employment without regard to race, color, religion, sex, national origin, disability status, protected veteran status, gender identity, sexual orientation, pregnancy and pregnancy-related conditions or any other characteristic protected by law.</w:t>
            </w:r>
          </w:p>
          <w:p w14:paraId="3FF0CCBC" w14:textId="7C9FCF23" w:rsidR="00B40A74" w:rsidRPr="00022883" w:rsidRDefault="00C83D6F" w:rsidP="008071A6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7EEDC6D" wp14:editId="14B584EE">
                  <wp:simplePos x="0" y="0"/>
                  <wp:positionH relativeFrom="column">
                    <wp:posOffset>1809115</wp:posOffset>
                  </wp:positionH>
                  <wp:positionV relativeFrom="paragraph">
                    <wp:posOffset>176530</wp:posOffset>
                  </wp:positionV>
                  <wp:extent cx="1753235" cy="302260"/>
                  <wp:effectExtent l="0" t="0" r="0" b="0"/>
                  <wp:wrapTight wrapText="bothSides">
                    <wp:wrapPolygon edited="0">
                      <wp:start x="0" y="0"/>
                      <wp:lineTo x="0" y="20420"/>
                      <wp:lineTo x="21357" y="20420"/>
                      <wp:lineTo x="21357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9AD51F" w14:textId="77777777" w:rsidR="00392A95" w:rsidRPr="001325A0" w:rsidRDefault="00392A95" w:rsidP="00C83D6F">
      <w:pPr>
        <w:rPr>
          <w:sz w:val="22"/>
          <w:szCs w:val="22"/>
        </w:rPr>
      </w:pPr>
    </w:p>
    <w:sectPr w:rsidR="00392A95" w:rsidRPr="001325A0" w:rsidSect="005B6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A06DC" w14:textId="77777777" w:rsidR="00372FEC" w:rsidRDefault="00372FEC" w:rsidP="00E16622">
      <w:r>
        <w:separator/>
      </w:r>
    </w:p>
  </w:endnote>
  <w:endnote w:type="continuationSeparator" w:id="0">
    <w:p w14:paraId="0916BF37" w14:textId="77777777" w:rsidR="00372FEC" w:rsidRDefault="00372FEC" w:rsidP="00E1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D91C4" w14:textId="77777777" w:rsidR="00DF0A75" w:rsidRDefault="00DF0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876" w14:textId="77777777" w:rsidR="00DF0A75" w:rsidRDefault="00DF0A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B35B" w14:textId="77777777" w:rsidR="00DF0A75" w:rsidRDefault="00DF0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3D75" w14:textId="77777777" w:rsidR="00372FEC" w:rsidRDefault="00372FEC" w:rsidP="00E16622">
      <w:r>
        <w:separator/>
      </w:r>
    </w:p>
  </w:footnote>
  <w:footnote w:type="continuationSeparator" w:id="0">
    <w:p w14:paraId="18C1720C" w14:textId="77777777" w:rsidR="00372FEC" w:rsidRDefault="00372FEC" w:rsidP="00E16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CBAFF" w14:textId="77777777" w:rsidR="00DF0A75" w:rsidRDefault="00DF0A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8811D" w14:textId="77777777" w:rsidR="00DF0A75" w:rsidRDefault="00DF0A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0B46" w14:textId="77777777" w:rsidR="00DF0A75" w:rsidRDefault="00DF0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69"/>
    <w:rsid w:val="000120B6"/>
    <w:rsid w:val="00022883"/>
    <w:rsid w:val="0003202F"/>
    <w:rsid w:val="000321D5"/>
    <w:rsid w:val="00060CA4"/>
    <w:rsid w:val="00064483"/>
    <w:rsid w:val="00084ACF"/>
    <w:rsid w:val="00086FBF"/>
    <w:rsid w:val="00091F7E"/>
    <w:rsid w:val="000C6490"/>
    <w:rsid w:val="000D63CC"/>
    <w:rsid w:val="000F5F81"/>
    <w:rsid w:val="001013A7"/>
    <w:rsid w:val="00116ACE"/>
    <w:rsid w:val="001325A0"/>
    <w:rsid w:val="00140B0D"/>
    <w:rsid w:val="0014169A"/>
    <w:rsid w:val="001504A5"/>
    <w:rsid w:val="001535B1"/>
    <w:rsid w:val="0016068D"/>
    <w:rsid w:val="00175376"/>
    <w:rsid w:val="00187A57"/>
    <w:rsid w:val="001A322E"/>
    <w:rsid w:val="001B03EE"/>
    <w:rsid w:val="001C20F4"/>
    <w:rsid w:val="001C3007"/>
    <w:rsid w:val="001D3BB2"/>
    <w:rsid w:val="001D791D"/>
    <w:rsid w:val="001E0E3F"/>
    <w:rsid w:val="001E325F"/>
    <w:rsid w:val="001E4254"/>
    <w:rsid w:val="002101C3"/>
    <w:rsid w:val="00213C7D"/>
    <w:rsid w:val="002156F1"/>
    <w:rsid w:val="0022061E"/>
    <w:rsid w:val="0023686C"/>
    <w:rsid w:val="00241B13"/>
    <w:rsid w:val="002439DA"/>
    <w:rsid w:val="00245260"/>
    <w:rsid w:val="00274AF5"/>
    <w:rsid w:val="00274B26"/>
    <w:rsid w:val="00285DB3"/>
    <w:rsid w:val="00290BBA"/>
    <w:rsid w:val="00292BD3"/>
    <w:rsid w:val="002A6F83"/>
    <w:rsid w:val="002B682B"/>
    <w:rsid w:val="002C78EB"/>
    <w:rsid w:val="002D2FF3"/>
    <w:rsid w:val="002E6312"/>
    <w:rsid w:val="002F7714"/>
    <w:rsid w:val="00315AB8"/>
    <w:rsid w:val="0032084E"/>
    <w:rsid w:val="0033179C"/>
    <w:rsid w:val="003340AA"/>
    <w:rsid w:val="0033652A"/>
    <w:rsid w:val="003403D2"/>
    <w:rsid w:val="0034111C"/>
    <w:rsid w:val="00360CE1"/>
    <w:rsid w:val="00367A8D"/>
    <w:rsid w:val="00371BD3"/>
    <w:rsid w:val="00372FEC"/>
    <w:rsid w:val="00377339"/>
    <w:rsid w:val="00383B61"/>
    <w:rsid w:val="00385881"/>
    <w:rsid w:val="003914FF"/>
    <w:rsid w:val="00391571"/>
    <w:rsid w:val="00392A95"/>
    <w:rsid w:val="00395482"/>
    <w:rsid w:val="003B0226"/>
    <w:rsid w:val="003B2533"/>
    <w:rsid w:val="003B2F7D"/>
    <w:rsid w:val="003B56BA"/>
    <w:rsid w:val="003C1A76"/>
    <w:rsid w:val="003C316D"/>
    <w:rsid w:val="003C6A69"/>
    <w:rsid w:val="003D50CD"/>
    <w:rsid w:val="003F48F2"/>
    <w:rsid w:val="003F7688"/>
    <w:rsid w:val="00427BAB"/>
    <w:rsid w:val="00432FE2"/>
    <w:rsid w:val="0043373E"/>
    <w:rsid w:val="00447D2A"/>
    <w:rsid w:val="00456B0D"/>
    <w:rsid w:val="00470819"/>
    <w:rsid w:val="00477CEC"/>
    <w:rsid w:val="00494859"/>
    <w:rsid w:val="00495BE1"/>
    <w:rsid w:val="004C5600"/>
    <w:rsid w:val="004C6671"/>
    <w:rsid w:val="004D2C95"/>
    <w:rsid w:val="004E1E87"/>
    <w:rsid w:val="004E2D5E"/>
    <w:rsid w:val="004E4182"/>
    <w:rsid w:val="004E6284"/>
    <w:rsid w:val="004E703B"/>
    <w:rsid w:val="004F29D7"/>
    <w:rsid w:val="004F7D06"/>
    <w:rsid w:val="0050384C"/>
    <w:rsid w:val="00507448"/>
    <w:rsid w:val="00507716"/>
    <w:rsid w:val="00514758"/>
    <w:rsid w:val="00516988"/>
    <w:rsid w:val="00522911"/>
    <w:rsid w:val="00524AF4"/>
    <w:rsid w:val="00526967"/>
    <w:rsid w:val="00534F99"/>
    <w:rsid w:val="00546D4A"/>
    <w:rsid w:val="00551468"/>
    <w:rsid w:val="00580A3C"/>
    <w:rsid w:val="005A7545"/>
    <w:rsid w:val="005B6508"/>
    <w:rsid w:val="005C2172"/>
    <w:rsid w:val="005C5CF9"/>
    <w:rsid w:val="005D25AB"/>
    <w:rsid w:val="005D4320"/>
    <w:rsid w:val="005D60A5"/>
    <w:rsid w:val="005E146F"/>
    <w:rsid w:val="005E7216"/>
    <w:rsid w:val="005F5102"/>
    <w:rsid w:val="00603D8F"/>
    <w:rsid w:val="00615FB8"/>
    <w:rsid w:val="0066683F"/>
    <w:rsid w:val="00667C6B"/>
    <w:rsid w:val="006734A9"/>
    <w:rsid w:val="006979CB"/>
    <w:rsid w:val="006B1B0C"/>
    <w:rsid w:val="006B4838"/>
    <w:rsid w:val="006D1155"/>
    <w:rsid w:val="006D1604"/>
    <w:rsid w:val="006D3C10"/>
    <w:rsid w:val="006F0831"/>
    <w:rsid w:val="006F6562"/>
    <w:rsid w:val="00716E4C"/>
    <w:rsid w:val="00725E1E"/>
    <w:rsid w:val="00730D4F"/>
    <w:rsid w:val="00733BCD"/>
    <w:rsid w:val="007517FF"/>
    <w:rsid w:val="00752EDF"/>
    <w:rsid w:val="00754AF0"/>
    <w:rsid w:val="0075704D"/>
    <w:rsid w:val="00765387"/>
    <w:rsid w:val="00770DD1"/>
    <w:rsid w:val="0078509A"/>
    <w:rsid w:val="00787ED5"/>
    <w:rsid w:val="007A4E1C"/>
    <w:rsid w:val="007B241E"/>
    <w:rsid w:val="007C1C89"/>
    <w:rsid w:val="007C6E04"/>
    <w:rsid w:val="007C714A"/>
    <w:rsid w:val="007C79D0"/>
    <w:rsid w:val="007D3D41"/>
    <w:rsid w:val="007E5F63"/>
    <w:rsid w:val="00803775"/>
    <w:rsid w:val="008071A6"/>
    <w:rsid w:val="008177D4"/>
    <w:rsid w:val="00821AD7"/>
    <w:rsid w:val="008228B5"/>
    <w:rsid w:val="0082465D"/>
    <w:rsid w:val="008354D6"/>
    <w:rsid w:val="00843EA9"/>
    <w:rsid w:val="00856402"/>
    <w:rsid w:val="00891933"/>
    <w:rsid w:val="00895588"/>
    <w:rsid w:val="008A60B2"/>
    <w:rsid w:val="008B1CC9"/>
    <w:rsid w:val="008B460F"/>
    <w:rsid w:val="008B7EBE"/>
    <w:rsid w:val="008D1334"/>
    <w:rsid w:val="008D67A9"/>
    <w:rsid w:val="008E6234"/>
    <w:rsid w:val="008E66D9"/>
    <w:rsid w:val="008F4F28"/>
    <w:rsid w:val="009017C3"/>
    <w:rsid w:val="009047A3"/>
    <w:rsid w:val="009232AB"/>
    <w:rsid w:val="009475AA"/>
    <w:rsid w:val="00955076"/>
    <w:rsid w:val="00963D2B"/>
    <w:rsid w:val="00964F77"/>
    <w:rsid w:val="00967BD5"/>
    <w:rsid w:val="00980872"/>
    <w:rsid w:val="00980BB5"/>
    <w:rsid w:val="009875E1"/>
    <w:rsid w:val="009913B0"/>
    <w:rsid w:val="009A7858"/>
    <w:rsid w:val="009A7E6F"/>
    <w:rsid w:val="009B0C84"/>
    <w:rsid w:val="009B28CF"/>
    <w:rsid w:val="009D0D85"/>
    <w:rsid w:val="009D25DD"/>
    <w:rsid w:val="009D7EF9"/>
    <w:rsid w:val="009F30B1"/>
    <w:rsid w:val="00A05CCE"/>
    <w:rsid w:val="00A16D81"/>
    <w:rsid w:val="00A17BFD"/>
    <w:rsid w:val="00A5763C"/>
    <w:rsid w:val="00A72443"/>
    <w:rsid w:val="00A828B1"/>
    <w:rsid w:val="00A83864"/>
    <w:rsid w:val="00A8387F"/>
    <w:rsid w:val="00A84887"/>
    <w:rsid w:val="00A868D5"/>
    <w:rsid w:val="00A952B8"/>
    <w:rsid w:val="00A95821"/>
    <w:rsid w:val="00AA29C8"/>
    <w:rsid w:val="00AB52A4"/>
    <w:rsid w:val="00AD7B00"/>
    <w:rsid w:val="00AE2A14"/>
    <w:rsid w:val="00AE39D0"/>
    <w:rsid w:val="00AE59ED"/>
    <w:rsid w:val="00AF0465"/>
    <w:rsid w:val="00B034AB"/>
    <w:rsid w:val="00B1195E"/>
    <w:rsid w:val="00B33558"/>
    <w:rsid w:val="00B33CE1"/>
    <w:rsid w:val="00B34551"/>
    <w:rsid w:val="00B34F93"/>
    <w:rsid w:val="00B35F9C"/>
    <w:rsid w:val="00B40A74"/>
    <w:rsid w:val="00B56ACB"/>
    <w:rsid w:val="00B64B47"/>
    <w:rsid w:val="00B83F75"/>
    <w:rsid w:val="00B9339B"/>
    <w:rsid w:val="00BB614D"/>
    <w:rsid w:val="00BC23E3"/>
    <w:rsid w:val="00BD2DF3"/>
    <w:rsid w:val="00BE1443"/>
    <w:rsid w:val="00BE318B"/>
    <w:rsid w:val="00BE6962"/>
    <w:rsid w:val="00BE7E0F"/>
    <w:rsid w:val="00BF032F"/>
    <w:rsid w:val="00BF4676"/>
    <w:rsid w:val="00BF4AE2"/>
    <w:rsid w:val="00C006B5"/>
    <w:rsid w:val="00C014BB"/>
    <w:rsid w:val="00C159D1"/>
    <w:rsid w:val="00C228F8"/>
    <w:rsid w:val="00C33858"/>
    <w:rsid w:val="00C37A2F"/>
    <w:rsid w:val="00C41190"/>
    <w:rsid w:val="00C5479E"/>
    <w:rsid w:val="00C67286"/>
    <w:rsid w:val="00C679B3"/>
    <w:rsid w:val="00C75100"/>
    <w:rsid w:val="00C83D6F"/>
    <w:rsid w:val="00C978E9"/>
    <w:rsid w:val="00CB0AAA"/>
    <w:rsid w:val="00CB769A"/>
    <w:rsid w:val="00CB76E5"/>
    <w:rsid w:val="00CD2825"/>
    <w:rsid w:val="00CD437A"/>
    <w:rsid w:val="00CD6C33"/>
    <w:rsid w:val="00CF0C84"/>
    <w:rsid w:val="00CF3F8C"/>
    <w:rsid w:val="00D0277C"/>
    <w:rsid w:val="00D3671B"/>
    <w:rsid w:val="00D41AC3"/>
    <w:rsid w:val="00D42136"/>
    <w:rsid w:val="00D44A39"/>
    <w:rsid w:val="00D67DC9"/>
    <w:rsid w:val="00D67E71"/>
    <w:rsid w:val="00D713CD"/>
    <w:rsid w:val="00D76C5B"/>
    <w:rsid w:val="00D821B7"/>
    <w:rsid w:val="00D91243"/>
    <w:rsid w:val="00DB22F9"/>
    <w:rsid w:val="00DC10D7"/>
    <w:rsid w:val="00DC3BDC"/>
    <w:rsid w:val="00DE09BE"/>
    <w:rsid w:val="00DE260C"/>
    <w:rsid w:val="00DE5E39"/>
    <w:rsid w:val="00DF0A75"/>
    <w:rsid w:val="00DF551E"/>
    <w:rsid w:val="00E03A24"/>
    <w:rsid w:val="00E113BC"/>
    <w:rsid w:val="00E129D5"/>
    <w:rsid w:val="00E16622"/>
    <w:rsid w:val="00E240CC"/>
    <w:rsid w:val="00E24A89"/>
    <w:rsid w:val="00E402B2"/>
    <w:rsid w:val="00E64FE6"/>
    <w:rsid w:val="00EA191F"/>
    <w:rsid w:val="00EA5096"/>
    <w:rsid w:val="00EB153D"/>
    <w:rsid w:val="00EB2D4A"/>
    <w:rsid w:val="00EB51B4"/>
    <w:rsid w:val="00EC6F21"/>
    <w:rsid w:val="00ED6C16"/>
    <w:rsid w:val="00ED77DA"/>
    <w:rsid w:val="00EE5141"/>
    <w:rsid w:val="00EE6159"/>
    <w:rsid w:val="00EF3C14"/>
    <w:rsid w:val="00EF46E8"/>
    <w:rsid w:val="00EF57C1"/>
    <w:rsid w:val="00F00C45"/>
    <w:rsid w:val="00F1193E"/>
    <w:rsid w:val="00F17528"/>
    <w:rsid w:val="00F256B5"/>
    <w:rsid w:val="00F33E3E"/>
    <w:rsid w:val="00F45244"/>
    <w:rsid w:val="00F516DC"/>
    <w:rsid w:val="00F52B9F"/>
    <w:rsid w:val="00F66965"/>
    <w:rsid w:val="00F72A75"/>
    <w:rsid w:val="00FA3948"/>
    <w:rsid w:val="00FA3BF7"/>
    <w:rsid w:val="00FB15ED"/>
    <w:rsid w:val="00FC1DAB"/>
    <w:rsid w:val="00FD3E0C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D74341B"/>
  <w15:chartTrackingRefBased/>
  <w15:docId w15:val="{77B83A0F-62F2-4FF6-B253-A48C82CF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8588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A60B2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8A60B2"/>
    <w:rPr>
      <w:rFonts w:ascii="Tahoma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rsid w:val="00E16622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E16622"/>
    <w:rPr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E16622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rsid w:val="00E16622"/>
    <w:rPr>
      <w:sz w:val="24"/>
      <w:szCs w:val="24"/>
      <w:lang w:eastAsia="ko-KR"/>
    </w:rPr>
  </w:style>
  <w:style w:type="table" w:styleId="TableGrid">
    <w:name w:val="Table Grid"/>
    <w:basedOn w:val="TableNormal"/>
    <w:rsid w:val="00B40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B6508"/>
    <w:rPr>
      <w:i/>
      <w:iCs/>
    </w:rPr>
  </w:style>
  <w:style w:type="character" w:styleId="CommentReference">
    <w:name w:val="annotation reference"/>
    <w:rsid w:val="00213C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3C7D"/>
    <w:rPr>
      <w:sz w:val="20"/>
      <w:szCs w:val="20"/>
    </w:rPr>
  </w:style>
  <w:style w:type="character" w:customStyle="1" w:styleId="CommentTextChar">
    <w:name w:val="Comment Text Char"/>
    <w:link w:val="CommentText"/>
    <w:rsid w:val="00213C7D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213C7D"/>
    <w:rPr>
      <w:b/>
      <w:bCs/>
    </w:rPr>
  </w:style>
  <w:style w:type="character" w:customStyle="1" w:styleId="CommentSubjectChar">
    <w:name w:val="Comment Subject Char"/>
    <w:link w:val="CommentSubject"/>
    <w:rsid w:val="00213C7D"/>
    <w:rPr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MEDICAL SCHOOL</vt:lpstr>
    </vt:vector>
  </TitlesOfParts>
  <Company>Partners HealthCare System, Inc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MEDICAL SCHOOL</dc:title>
  <dc:subject/>
  <dc:creator>Partners Information Systems</dc:creator>
  <cp:keywords/>
  <cp:lastModifiedBy>Alexander, Katherine E.</cp:lastModifiedBy>
  <cp:revision>3</cp:revision>
  <cp:lastPrinted>2016-03-25T19:34:00Z</cp:lastPrinted>
  <dcterms:created xsi:type="dcterms:W3CDTF">2023-04-26T13:48:00Z</dcterms:created>
  <dcterms:modified xsi:type="dcterms:W3CDTF">2023-05-09T19:13:00Z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